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6370" w14:textId="77777777" w:rsidR="005B0BB4" w:rsidRPr="006722ED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НОВООЛЕКСАНДРІВСЬКИЙ  ЗАКЛАД ДОШКІЛЬНОЇ ОСВІТИ</w:t>
      </w:r>
    </w:p>
    <w:p w14:paraId="70D2A9B5" w14:textId="77777777" w:rsidR="005B0BB4" w:rsidRPr="006722ED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(ЯСЛА-САДОК) ЗАГАЛЬНОГО РОЗВИТКУ  «ВЕСЕЛКА»</w:t>
      </w:r>
    </w:p>
    <w:p w14:paraId="5CC585C7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НОВООЛЕКСАНДРІВСЬКОЇ СІЛЬСЬКОЇ РАДИ</w:t>
      </w:r>
    </w:p>
    <w:p w14:paraId="788E9B01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4989403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BBB22F5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062F700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BD54809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C7B82A2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30C0CBD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DF22198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7000DBF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0129BD" w14:textId="77777777" w:rsidR="005B0BB4" w:rsidRP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E7FA128" w14:textId="15D1494F" w:rsidR="005B0BB4" w:rsidRP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</w:pPr>
      <w:r w:rsidRPr="005B0BB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uk-UA" w:eastAsia="uk-UA"/>
        </w:rPr>
        <w:t xml:space="preserve">Консультація для батьків  на тему: </w:t>
      </w:r>
      <w:r w:rsidRPr="005B0BB4"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uk-UA" w:eastAsia="uk-UA"/>
        </w:rPr>
        <w:t>«</w:t>
      </w:r>
      <w:proofErr w:type="spellStart"/>
      <w:r w:rsidRPr="005B0BB4"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  <w:t>Емоційий</w:t>
      </w:r>
      <w:proofErr w:type="spellEnd"/>
      <w:r w:rsidRPr="005B0BB4"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  <w:t xml:space="preserve"> взаємозв’язок</w:t>
      </w:r>
      <w:r w:rsidRPr="005B0BB4"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  <w:t>.</w:t>
      </w:r>
    </w:p>
    <w:p w14:paraId="51AAF7B9" w14:textId="5DDE26B4" w:rsidR="005B0BB4" w:rsidRP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</w:pPr>
      <w:r w:rsidRPr="005B0BB4"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lang w:val="uk-UA" w:eastAsia="uk-UA"/>
        </w:rPr>
        <w:t xml:space="preserve"> Підтримка дитини»</w:t>
      </w:r>
    </w:p>
    <w:p w14:paraId="6BA0960A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0DC28B8" w14:textId="25487513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F0B056" w14:textId="6DCA3C95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3120" behindDoc="1" locked="0" layoutInCell="1" allowOverlap="1" wp14:anchorId="344C2A25" wp14:editId="5BAFB8EB">
            <wp:simplePos x="0" y="0"/>
            <wp:positionH relativeFrom="column">
              <wp:posOffset>481965</wp:posOffset>
            </wp:positionH>
            <wp:positionV relativeFrom="paragraph">
              <wp:posOffset>29845</wp:posOffset>
            </wp:positionV>
            <wp:extent cx="4739640" cy="5113020"/>
            <wp:effectExtent l="0" t="0" r="3810" b="0"/>
            <wp:wrapNone/>
            <wp:docPr id="1552164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511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09B7A" w14:textId="58F8FA2C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BEE9CCE" w14:textId="25169120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F8758ED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3EE4EC2" w14:textId="7870AAB4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97495F4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9843470" w14:textId="77777777" w:rsidR="005B0BB4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741DBD2" w14:textId="77777777" w:rsidR="005B0BB4" w:rsidRPr="006722ED" w:rsidRDefault="005B0BB4" w:rsidP="005B0BB4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2F0AD56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00E526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81A6FC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59F23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97478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7C648B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205015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DDDD0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363CCD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6D43A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267704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4405A4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0F7C4" w14:textId="77777777" w:rsidR="005B0BB4" w:rsidRDefault="005B0BB4" w:rsidP="00C326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E5CA7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Сім’я для дитини є середовищем, яке забезпечує її психічний і особистісний розвиток. Усі батьки люблять своїх дітей і намагаються зробити їх щасливими, але часто вони змушені долати несподівані труднощі й проблеми у вихованні. </w:t>
      </w:r>
    </w:p>
    <w:p w14:paraId="0B954BD6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Психологи та педагоги глибоко переконані в тому, що саме сім’я визначає, наскільки щасливою, захищеною, врівноваженою виросте дитина, як вона уживатиметься з дорослими та однолітками; наскільки буде впевнена у своїх можливостях, добродушна або байдужа.</w:t>
      </w:r>
    </w:p>
    <w:p w14:paraId="798B0A0F" w14:textId="77777777" w:rsidR="00C32660" w:rsidRPr="00114162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162">
        <w:rPr>
          <w:rFonts w:ascii="Times New Roman" w:hAnsi="Times New Roman" w:cs="Times New Roman"/>
          <w:b/>
          <w:i/>
          <w:sz w:val="28"/>
          <w:szCs w:val="28"/>
          <w:lang w:val="uk-UA"/>
        </w:rPr>
        <w:t>Симптоми емоційної напруженості:</w:t>
      </w:r>
    </w:p>
    <w:p w14:paraId="660DDFED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часті неадекватні емоційні стани (плач, депресія, апатія, невмотивовані вияви злості, полохливість, тривожність, конфліктність);</w:t>
      </w:r>
    </w:p>
    <w:p w14:paraId="3D547851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дитина не радіє новим іграшкам;</w:t>
      </w:r>
    </w:p>
    <w:p w14:paraId="6C988082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зниження пізнавальної активності (брак реакції новизни);</w:t>
      </w:r>
    </w:p>
    <w:p w14:paraId="3186E733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малюнки в темних тонах;</w:t>
      </w:r>
    </w:p>
    <w:p w14:paraId="1F605FA1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зміна рухової активності (підвищення – зниження);</w:t>
      </w:r>
    </w:p>
    <w:p w14:paraId="4F415DA2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зміни в апетиті;</w:t>
      </w:r>
    </w:p>
    <w:p w14:paraId="19B1E7E5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проблеми зі сном (аж до безсоння);</w:t>
      </w:r>
    </w:p>
    <w:p w14:paraId="591A0013" w14:textId="77777777" w:rsidR="00C32660" w:rsidRPr="0001562C" w:rsidRDefault="00C32660" w:rsidP="00C3266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зміни в поведінці дитини.</w:t>
      </w:r>
    </w:p>
    <w:p w14:paraId="5581C878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01562C">
        <w:rPr>
          <w:rFonts w:ascii="Times New Roman" w:hAnsi="Times New Roman" w:cs="Times New Roman"/>
          <w:sz w:val="28"/>
          <w:szCs w:val="28"/>
          <w:lang w:val="uk-UA"/>
        </w:rPr>
        <w:t>Карамзін</w:t>
      </w:r>
      <w:proofErr w:type="spellEnd"/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писав: «Без хороших батьків немає хорошого виховання, незважаючи на всі школи, інститути й пансіони».</w:t>
      </w:r>
    </w:p>
    <w:p w14:paraId="6EF48F30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Емоційне неблагополуччя – це ситуативний дискомфорт, що виявляється зовні тією чи іншою мірою. Відомо, що тривалі негативні емоції призводять до появи соматичних захворювань.</w:t>
      </w:r>
    </w:p>
    <w:p w14:paraId="37261E59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дитина погано поводиться?</w:t>
      </w:r>
    </w:p>
    <w:p w14:paraId="4C670430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Ми часто запитуємо себе, чому дитина не слухається та погано поводить себе. </w:t>
      </w:r>
      <w:r w:rsidRPr="00113776">
        <w:rPr>
          <w:rFonts w:ascii="Times New Roman" w:hAnsi="Times New Roman" w:cs="Times New Roman"/>
          <w:sz w:val="28"/>
          <w:szCs w:val="28"/>
          <w:lang w:val="uk-UA"/>
        </w:rPr>
        <w:t>Щоб зрозуміти, чому це відбувається, спробуємо розібратися спочатку в причинах.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 визначили чотири основні приховані серйозних порушень поведінки дітей.</w:t>
      </w:r>
    </w:p>
    <w:p w14:paraId="271886B2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Перша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– боротьба за увагу. Якщо дитина не отримує вдосталь уваги, яка їй так потрібна для нормального розвитку, вона знаходить свій спосіб її отримати: непослух. Батьки раз у раз відволікаються від своїх справ, роблять зауваження… Не можна сказати, що це приємно, але увагу все-таки отримано. Краще така, ніж ніякої.</w:t>
      </w:r>
    </w:p>
    <w:p w14:paraId="72F42BA9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Друга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– боротьба проти надмірної батьківської опіки. Дітям важко, коли батьки спілкується з ними здебільшого у формі зауважень, побоювань, вказівок. Дитина починає повставати. Вона відповідає упертістю, діями наперекір. Сенс такої поведінки – відстояти право самому вирішувати свої справи, показати, що вона особистість. Не важливо, що її рішення часом не дуже вдале, навіть помилкове. Зате воно своє, а це головне!</w:t>
      </w:r>
    </w:p>
    <w:p w14:paraId="1C3BD9CC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Третя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причина – бажання помститися. Діти часто ображаються на батьків. Наприклад: батьки уважніші до меншої дитини; мати розійшлася з батьком; удома з’явився вітчим; батьки постійно сваряться… Багато поодиноких приводів: різке зауваження, несправедливе покарання. У глибині душі дитини переймається, а на поверхні – протести, непослух, неуспішність. Сенс поганої поведінки: «Ви зробили мені погано, хай і вам буде так само!»</w:t>
      </w:r>
    </w:p>
    <w:p w14:paraId="3F1F3410" w14:textId="77777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Четверта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 причина – втрата віри у власній успіх. Накопивши гіркий досвід невдач і критики на свою адресу, дитина втрачає впевненість у собі, у неї складається низька самооцінка. Вона може прийти до висновку: «Нема чого намагатися, все одно нічого не вийде». При цьому зовні вона показує, що їй усе одно: «І нехай погана, і буду погана». Виявити справжню причину непослуху й поганої поведінки досить просто, хоча спосіб може здатися парадоксальним.</w:t>
      </w:r>
    </w:p>
    <w:p w14:paraId="2B1D1232" w14:textId="4AE8F154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Батькам потрібно звернути увагу на власні почуття. Якщо дитина бореться за увагу, виникає роздратування. Якщо  підґрунтя стійкої неслухняності – протистояння волі батька, то виникає гнів. Якщо прихована причина – помста, то у відповідь виникає образа. Коли дитина глибоко переживає своє неблагополуччя, батько чи мати потрапляє у владу почуття безнадійності, а часом і відчаю. Що ж робити далі? Загальна відповідь на питання – не реагувати звичним чином. Адже що більше дорослий 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незадоволений, то більше дитина переконується: її зусилля досягли мети. І вона відновлює їх із новою енергією. Дорослому потрібно усвідомити, що саме він відчуває, і перейти до позиції допомоги.</w:t>
      </w:r>
    </w:p>
    <w:p w14:paraId="154FCD7A" w14:textId="109C33C9" w:rsidR="00C32660" w:rsidRPr="0001562C" w:rsidRDefault="00C32660" w:rsidP="00C32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Існує принцип, без дотримання якого спроби налагодити відносини з дитиною виявляються безуспішними. Принцип цей – безумовне прийняття дитини. </w:t>
      </w:r>
    </w:p>
    <w:p w14:paraId="318A7579" w14:textId="3D228777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Безумовно приймати дитину – означає любити її не за те, що вона гарна, розумна, помічниця тощо, а просто так, за те що вона є. Багато батьків вважають головними виховними засобами покарання й заохочення. А це свідчить про «умовну любов»: щось зробив – хороший, чогось не зробив – поганий. Таким чином виховання, тобто передавання досвіду, знань, зводиться до якоїсь дресури.</w:t>
      </w:r>
    </w:p>
    <w:p w14:paraId="27C9669E" w14:textId="309128F5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Психологи довели, що любов, турбота, ласка – це основні життєві потреби дитини. Ніколи і ні за яких умов у неї не повинно виникати сумнівів у прихильності батьків, у своїй психологічній захищеності. Ця потреба задовольняється, коли ви повідомляєте дитині, що вона вам потрібна, що ви її любите й цінуєте. Робити це можна різними способами: «Я дуже сумувала за тобою на роботі», «Я дуже люблю гратися з тобою».</w:t>
      </w:r>
    </w:p>
    <w:p w14:paraId="7472960F" w14:textId="0C2FDAD6" w:rsidR="00C32660" w:rsidRPr="0001562C" w:rsidRDefault="00C32660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62C">
        <w:rPr>
          <w:rFonts w:ascii="Times New Roman" w:hAnsi="Times New Roman" w:cs="Times New Roman"/>
          <w:sz w:val="28"/>
          <w:szCs w:val="28"/>
          <w:lang w:val="uk-UA"/>
        </w:rPr>
        <w:t>Відомий психотерапевт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62C">
        <w:rPr>
          <w:rFonts w:ascii="Times New Roman" w:hAnsi="Times New Roman" w:cs="Times New Roman"/>
          <w:sz w:val="28"/>
          <w:szCs w:val="28"/>
          <w:lang w:val="uk-UA"/>
        </w:rPr>
        <w:t>Сатир рекомендує обіймати дитину кілька разів на день, кажучи, що для гарного самопочуття не лише дитині, а й дорослому потрібно не менш ніж 8 обіймів на день.</w:t>
      </w:r>
    </w:p>
    <w:p w14:paraId="6AF3B568" w14:textId="22EAF02D" w:rsidR="00C32660" w:rsidRPr="0001562C" w:rsidRDefault="005B0BB4" w:rsidP="00C32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anchor distT="0" distB="0" distL="114300" distR="114300" simplePos="0" relativeHeight="251667456" behindDoc="1" locked="0" layoutInCell="1" allowOverlap="1" wp14:anchorId="36A4D57F" wp14:editId="58D1419B">
            <wp:simplePos x="0" y="0"/>
            <wp:positionH relativeFrom="column">
              <wp:posOffset>710565</wp:posOffset>
            </wp:positionH>
            <wp:positionV relativeFrom="paragraph">
              <wp:posOffset>288925</wp:posOffset>
            </wp:positionV>
            <wp:extent cx="4907280" cy="3322320"/>
            <wp:effectExtent l="0" t="0" r="7620" b="0"/>
            <wp:wrapNone/>
            <wp:docPr id="21270788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660" w:rsidRPr="0001562C">
        <w:rPr>
          <w:rFonts w:ascii="Times New Roman" w:hAnsi="Times New Roman" w:cs="Times New Roman"/>
          <w:sz w:val="28"/>
          <w:szCs w:val="28"/>
          <w:lang w:val="uk-UA"/>
        </w:rPr>
        <w:t xml:space="preserve">Тож  любіть свою дитину та обіймайте якомога частіш! І на згадку про нашу зустріч пропоную вам пам'ятки.  </w:t>
      </w:r>
    </w:p>
    <w:p w14:paraId="22834FA5" w14:textId="77777777" w:rsidR="00C32660" w:rsidRPr="0001562C" w:rsidRDefault="00C32660" w:rsidP="00C326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31FF8" w14:textId="77777777" w:rsidR="00C32660" w:rsidRPr="0001562C" w:rsidRDefault="00C32660" w:rsidP="00C326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E3B53" w14:textId="0F9017BA" w:rsidR="00C32660" w:rsidRDefault="00C32660" w:rsidP="003F10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32660" w:rsidSect="005B0B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22728"/>
    <w:multiLevelType w:val="hybridMultilevel"/>
    <w:tmpl w:val="E1A0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3A2D"/>
    <w:multiLevelType w:val="hybridMultilevel"/>
    <w:tmpl w:val="A57AB904"/>
    <w:lvl w:ilvl="0" w:tplc="7C52C8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513"/>
    <w:multiLevelType w:val="hybridMultilevel"/>
    <w:tmpl w:val="6712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2C82"/>
    <w:multiLevelType w:val="multilevel"/>
    <w:tmpl w:val="76284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185" w:hanging="8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7C6A92"/>
    <w:multiLevelType w:val="hybridMultilevel"/>
    <w:tmpl w:val="B058C720"/>
    <w:lvl w:ilvl="0" w:tplc="95928A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4668">
    <w:abstractNumId w:val="1"/>
  </w:num>
  <w:num w:numId="2" w16cid:durableId="721752272">
    <w:abstractNumId w:val="4"/>
  </w:num>
  <w:num w:numId="3" w16cid:durableId="525411104">
    <w:abstractNumId w:val="0"/>
  </w:num>
  <w:num w:numId="4" w16cid:durableId="359940071">
    <w:abstractNumId w:val="3"/>
  </w:num>
  <w:num w:numId="5" w16cid:durableId="154521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1A"/>
    <w:rsid w:val="0011591A"/>
    <w:rsid w:val="003F104B"/>
    <w:rsid w:val="00474404"/>
    <w:rsid w:val="005B0BB4"/>
    <w:rsid w:val="009B768C"/>
    <w:rsid w:val="00A7100F"/>
    <w:rsid w:val="00C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C6D6"/>
  <w15:docId w15:val="{4520BBCA-D6D4-4A07-AEDF-1F6A4F88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1A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1A"/>
    <w:pPr>
      <w:ind w:left="720"/>
      <w:contextualSpacing/>
    </w:pPr>
  </w:style>
  <w:style w:type="character" w:styleId="a4">
    <w:name w:val="Emphasis"/>
    <w:basedOn w:val="a0"/>
    <w:uiPriority w:val="20"/>
    <w:qFormat/>
    <w:rsid w:val="0011591A"/>
    <w:rPr>
      <w:i/>
      <w:iCs/>
    </w:rPr>
  </w:style>
  <w:style w:type="paragraph" w:styleId="a5">
    <w:name w:val="Normal (Web)"/>
    <w:basedOn w:val="a"/>
    <w:uiPriority w:val="99"/>
    <w:unhideWhenUsed/>
    <w:rsid w:val="0011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3301</Words>
  <Characters>1883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Вихователь-методист</cp:lastModifiedBy>
  <cp:revision>2</cp:revision>
  <dcterms:created xsi:type="dcterms:W3CDTF">2025-06-30T13:50:00Z</dcterms:created>
  <dcterms:modified xsi:type="dcterms:W3CDTF">2025-06-30T13:50:00Z</dcterms:modified>
</cp:coreProperties>
</file>